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3415D2FF" w:rsidR="00E26CF9" w:rsidRPr="00256A0D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bookmarkEnd w:id="0"/>
      <w:r w:rsidR="00040F4B" w:rsidRPr="00696162">
        <w:rPr>
          <w:rFonts w:ascii="GHEA Grapalat" w:hAnsi="GHEA Grapalat"/>
          <w:i w:val="0"/>
          <w:sz w:val="24"/>
          <w:szCs w:val="24"/>
        </w:rPr>
        <w:t>запрос</w:t>
      </w:r>
      <w:r w:rsidR="00040F4B">
        <w:rPr>
          <w:rFonts w:ascii="GHEA Grapalat" w:hAnsi="GHEA Grapalat"/>
          <w:i w:val="0"/>
          <w:sz w:val="24"/>
          <w:szCs w:val="24"/>
        </w:rPr>
        <w:t>е</w:t>
      </w:r>
      <w:r w:rsidR="00040F4B">
        <w:rPr>
          <w:rFonts w:ascii="GHEA Grapalat" w:hAnsi="GHEA Grapalat"/>
          <w:i w:val="0"/>
          <w:sz w:val="24"/>
          <w:szCs w:val="24"/>
          <w:lang w:val="hy-AM"/>
        </w:rPr>
        <w:t xml:space="preserve"> котировки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42E86803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040F4B">
        <w:rPr>
          <w:rFonts w:ascii="GHEA Grapalat" w:hAnsi="GHEA Grapalat"/>
          <w:i w:val="0"/>
          <w:sz w:val="24"/>
          <w:szCs w:val="24"/>
        </w:rPr>
        <w:t>05</w:t>
      </w:r>
      <w:r>
        <w:rPr>
          <w:rFonts w:ascii="GHEA Grapalat" w:hAnsi="GHEA Grapalat"/>
          <w:i w:val="0"/>
          <w:sz w:val="24"/>
          <w:szCs w:val="24"/>
        </w:rPr>
        <w:t>.0</w:t>
      </w:r>
      <w:r w:rsidR="00040F4B">
        <w:rPr>
          <w:rFonts w:ascii="GHEA Grapalat" w:hAnsi="GHEA Grapalat"/>
          <w:i w:val="0"/>
          <w:sz w:val="24"/>
          <w:szCs w:val="24"/>
        </w:rPr>
        <w:t>9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438E8746" w:rsidR="00E26CF9" w:rsidRPr="00040F4B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040F4B">
        <w:rPr>
          <w:rFonts w:ascii="GHEA Grapalat" w:hAnsi="GHEA Grapalat"/>
          <w:b/>
          <w:i w:val="0"/>
          <w:lang w:val="af-ZA"/>
        </w:rPr>
        <w:t>ԾՔ-</w:t>
      </w:r>
      <w:r w:rsidR="00040F4B">
        <w:rPr>
          <w:rFonts w:ascii="GHEA Grapalat" w:hAnsi="GHEA Grapalat"/>
          <w:b/>
          <w:i w:val="0"/>
        </w:rPr>
        <w:t>ԳՀԽԾՁԲ</w:t>
      </w:r>
      <w:r w:rsidR="00040F4B">
        <w:rPr>
          <w:rFonts w:ascii="GHEA Grapalat" w:hAnsi="GHEA Grapalat"/>
          <w:b/>
          <w:i w:val="0"/>
          <w:lang w:val="af-ZA"/>
        </w:rPr>
        <w:t>-25/28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ехбайрнери</w:t>
      </w:r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>этапом, посредством системы электронных закупок Armeps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77777777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Pr="00CE73D5">
        <w:rPr>
          <w:rStyle w:val="y2iqfc"/>
          <w:rFonts w:ascii="GHEA Grapalat" w:hAnsi="GHEA Grapalat"/>
          <w:color w:val="000000" w:themeColor="text1"/>
          <w:sz w:val="22"/>
          <w:szCs w:val="22"/>
        </w:rPr>
        <w:t>Консультационные услуги по техническому контролю качества работ’’</w:t>
      </w: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.</w:t>
      </w:r>
      <w:r>
        <w:rPr>
          <w:rFonts w:ascii="GHEA Grapalat" w:hAnsi="GHEA Grapalat"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48C7DFAF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Armeps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040F4B">
        <w:rPr>
          <w:rFonts w:ascii="GHEA Grapalat" w:hAnsi="GHEA Grapalat"/>
          <w:i w:val="0"/>
          <w:sz w:val="24"/>
          <w:szCs w:val="24"/>
        </w:rPr>
        <w:t>16.09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7B48895F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 xml:space="preserve">до </w:t>
      </w:r>
      <w:r w:rsidR="00040F4B">
        <w:rPr>
          <w:rFonts w:ascii="GHEA Grapalat" w:hAnsi="GHEA Grapalat"/>
          <w:i w:val="0"/>
          <w:sz w:val="24"/>
          <w:szCs w:val="24"/>
        </w:rPr>
        <w:t>16.09</w:t>
      </w:r>
      <w:r w:rsidR="00AA0A98" w:rsidRPr="00AA0A98">
        <w:rPr>
          <w:rFonts w:ascii="GHEA Grapalat" w:hAnsi="GHEA Grapalat"/>
          <w:i w:val="0"/>
          <w:sz w:val="24"/>
          <w:szCs w:val="24"/>
        </w:rPr>
        <w:t>.</w:t>
      </w:r>
      <w:r w:rsidRPr="00D161B5">
        <w:rPr>
          <w:rFonts w:ascii="GHEA Grapalat" w:hAnsi="GHEA Grapalat"/>
          <w:i w:val="0"/>
          <w:sz w:val="24"/>
          <w:szCs w:val="24"/>
        </w:rPr>
        <w:t>2025</w:t>
      </w:r>
      <w:r>
        <w:rPr>
          <w:rFonts w:ascii="GHEA Grapalat" w:hAnsi="GHEA Grapalat"/>
          <w:i w:val="0"/>
          <w:sz w:val="24"/>
          <w:szCs w:val="24"/>
        </w:rPr>
        <w:t>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01B94F2D" w:rsidR="00E26CF9" w:rsidRPr="003A1EBB" w:rsidRDefault="00040F4B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Арпине Аветисяну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77777777" w:rsidR="00E26CF9" w:rsidRPr="009044F1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060680132</w:t>
      </w:r>
    </w:p>
    <w:p w14:paraId="7060FE4D" w14:textId="77777777" w:rsidR="00E26CF9" w:rsidRPr="00A86C70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>
        <w:rPr>
          <w:rFonts w:ascii="GHEA Grapalat" w:hAnsi="GHEA Grapalat"/>
          <w:i w:val="0"/>
          <w:sz w:val="24"/>
          <w:szCs w:val="24"/>
          <w:lang w:val="en-US"/>
        </w:rPr>
        <w:t>tsaghkadzor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tender</w:t>
      </w:r>
      <w:r w:rsidRPr="00A86C70">
        <w:rPr>
          <w:rFonts w:ascii="GHEA Grapalat" w:hAnsi="GHEA Grapalat"/>
          <w:i w:val="0"/>
          <w:sz w:val="24"/>
          <w:szCs w:val="24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>Мэрия г.Цахкадзора</w:t>
      </w:r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A82CD" w14:textId="77777777" w:rsidR="00C143AD" w:rsidRDefault="00C143AD">
      <w:r>
        <w:separator/>
      </w:r>
    </w:p>
  </w:endnote>
  <w:endnote w:type="continuationSeparator" w:id="0">
    <w:p w14:paraId="7BA5EBB6" w14:textId="77777777" w:rsidR="00C143AD" w:rsidRDefault="00C14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021FCC5D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040F4B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2DD01" w14:textId="77777777" w:rsidR="00C143AD" w:rsidRDefault="00C143AD">
      <w:r>
        <w:separator/>
      </w:r>
    </w:p>
  </w:footnote>
  <w:footnote w:type="continuationSeparator" w:id="0">
    <w:p w14:paraId="361676D5" w14:textId="77777777" w:rsidR="00C143AD" w:rsidRDefault="00C14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07C51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0F4B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63B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6A0D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50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1282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98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3AD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69E0-F257-44DA-88D7-C4F22020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2773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1758</cp:revision>
  <cp:lastPrinted>2018-02-16T07:12:00Z</cp:lastPrinted>
  <dcterms:created xsi:type="dcterms:W3CDTF">2019-10-28T07:04:00Z</dcterms:created>
  <dcterms:modified xsi:type="dcterms:W3CDTF">2025-09-08T11:38:00Z</dcterms:modified>
</cp:coreProperties>
</file>